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UNIT PLANNING OVERVIEW FOR QUARTER: 1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5143500</wp:posOffset>
            </wp:positionH>
            <wp:positionV relativeFrom="paragraph">
              <wp:posOffset>-685799</wp:posOffset>
            </wp:positionV>
            <wp:extent cx="1073150" cy="462915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462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COMPLETE WITH HOME CONNECTION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Teacher Name: Ms. Gant &amp; Ms. Wengren                                                                                        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Grade Level:  3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 xml:space="preserve">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94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5"/>
        <w:gridCol w:w="7429"/>
        <w:tblGridChange w:id="0">
          <w:tblGrid>
            <w:gridCol w:w="1975"/>
            <w:gridCol w:w="7429"/>
          </w:tblGrid>
        </w:tblGridChange>
      </w:tblGrid>
      <w:tr>
        <w:trPr>
          <w:trHeight w:val="1480" w:hRule="atLeast"/>
        </w:trPr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Subject: Math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Topic Description: Number Sense, Place Value, Addition and Subtraction with regrouping, Patterns, Rounding, Estimation, Represent and Interpret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STAGE 1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DESIRED RESULTS</w:t>
            </w:r>
          </w:p>
        </w:tc>
      </w:tr>
      <w:tr>
        <w:trPr>
          <w:trHeight w:val="15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Established Goals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Students will use place value understanding to round and compare whole numbers to the nearest 10, 100 and 1,000.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Fluently add and subtract with 1,000 using strategies based on place value, properties of operations, and the relationship between addition and subtraction.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Use the properties of Addition to add addends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Solve word problems using addition and subtraction.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Use data to explain graphs, tables, and line plots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Enduring Understandings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will understand: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Place value from the ones place through the hundred thousands place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How to compare and round whole numbers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That there are addition and subtraction properties that help them understand the rules when adding and subtracting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How to regroup ones and tens when adding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Reading word problems and using strategies to solve – guess and check, choose a method to solve, estimate or exact number?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Why are the place values important?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What happens when the numbers are in the wrong place? How does their value change? How does my answer change?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How can you use properties to explain patterns on the addition table?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How can you add more than two addends?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What are times when rounding a number makes sense? Give examples.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Why do I need to regroup the ones and tens when I’m adding larger numbers? How does the pattern continue as the numbers get even larger?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What is the best strategy or way to solve a word problem when I don’t know how to solve it? What can I do?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How can you represent and interpret data?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Students will know…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Students will be able to put numbers in correct place values – ones, tens, hundreds, thousands, ten thousands, and hundred thousands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Students will know how to round a number to the nearest ten, hundred, or thousand 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Students will know how to add and subtract whole numbers, regroup tens, ones and hundreds, and use addition and subtraction properties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Students will know several ways to try and solve a word problem – guess and check, use paper/pencil, make a table, etc.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Students will be able to…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Students will be able to add and subtract numbers in problems relating to the world and other subjects – Science, Social Studies, sports, population, measurement, current events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will create their own word problems 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will know how to read a pictograph, bar graph, table, and line plot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will be able to solve one and two step compare problems using data in a bar graph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Students will be able to draw a scaled picture to show data in a 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STAGE 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EVIDENCE</w:t>
            </w:r>
          </w:p>
        </w:tc>
      </w:tr>
      <w:tr>
        <w:trPr>
          <w:trHeight w:val="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 Tasks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Extended responses of how the student solved the problem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One on one assessments of skills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Classwork Assignments- 30%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Homework- 10%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Tests and Quizzes - 60%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 Evidence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0"/>
                <w:color w:val="000000"/>
                <w:sz w:val="24"/>
                <w:szCs w:val="24"/>
                <w:rtl w:val="0"/>
              </w:rPr>
              <w:t xml:space="preserve">Daily homework, math  problems in morning notebook, quizzes, lesson tests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0"/>
                <w:color w:val="000000"/>
                <w:sz w:val="24"/>
                <w:szCs w:val="24"/>
                <w:rtl w:val="0"/>
              </w:rPr>
              <w:t xml:space="preserve">Observation of students working in groups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i w:val="0"/>
                <w:color w:val="000000"/>
                <w:sz w:val="24"/>
                <w:szCs w:val="24"/>
                <w:rtl w:val="0"/>
              </w:rPr>
              <w:t xml:space="preserve">Class discussion involving ways to solve word problems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STAGE 3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HOME/SCHOOL CONNECTION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Activities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Practice basic addition and subtraction facts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Ex. When adding 7 + 9, do you need to regroup?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Encourage students to try and solve problems in various ways – draw a picture, make a chart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0"/>
                <w:color w:val="000000"/>
                <w:sz w:val="24"/>
                <w:szCs w:val="24"/>
                <w:rtl w:val="0"/>
              </w:rPr>
              <w:t xml:space="preserve">Use media to look at different kinds of graphs 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</w:rPr>
            </w:pPr>
            <w:r w:rsidDel="00000000" w:rsidR="00000000" w:rsidRPr="00000000">
              <w:rPr>
                <w:i w:val="0"/>
                <w:color w:val="000000"/>
                <w:sz w:val="24"/>
                <w:szCs w:val="24"/>
                <w:rtl w:val="0"/>
              </w:rPr>
              <w:t xml:space="preserve">Collect and analyze data to create a graph of the subject of your choice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right="360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